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17BD" w:rsidRDefault="00DC17BD" w:rsidP="003A16F2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  <w:u w:val="single"/>
          <w:lang w:val="lt-LT"/>
        </w:rPr>
      </w:pPr>
    </w:p>
    <w:p w:rsidR="00DC17BD" w:rsidRDefault="00DC17BD" w:rsidP="003A16F2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  <w:u w:val="single"/>
          <w:lang w:val="lt-LT"/>
        </w:rPr>
      </w:pPr>
    </w:p>
    <w:p w:rsidR="00DC17BD" w:rsidRDefault="00DC17BD" w:rsidP="003A16F2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  <w:u w:val="single"/>
          <w:lang w:val="lt-LT"/>
        </w:rPr>
      </w:pPr>
    </w:p>
    <w:p w:rsidR="00AF5F7B" w:rsidRPr="00564A0D" w:rsidRDefault="00116225" w:rsidP="003A16F2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  <w:u w:val="single"/>
          <w:lang w:val="lt-LT"/>
        </w:rPr>
      </w:pPr>
      <w:r w:rsidRPr="00564A0D">
        <w:rPr>
          <w:rFonts w:ascii="Times New Roman" w:hAnsi="Times New Roman" w:cs="Times New Roman"/>
          <w:b/>
          <w:bCs/>
          <w:noProof/>
          <w:sz w:val="24"/>
          <w:szCs w:val="24"/>
          <w:u w:val="single"/>
          <w:lang w:val="lt-LT"/>
        </w:rPr>
        <w:t>PRODUKTO SPECIFIKACIJA</w:t>
      </w:r>
    </w:p>
    <w:p w:rsidR="00AF5F7B" w:rsidRPr="00564A0D" w:rsidRDefault="000105F7" w:rsidP="000105F7">
      <w:pPr>
        <w:tabs>
          <w:tab w:val="left" w:pos="3399"/>
          <w:tab w:val="center" w:pos="4986"/>
        </w:tabs>
        <w:spacing w:after="0" w:line="240" w:lineRule="auto"/>
        <w:rPr>
          <w:rFonts w:ascii="Times New Roman" w:hAnsi="Times New Roman" w:cs="Times New Roman"/>
          <w:b/>
          <w:bCs/>
          <w:noProof/>
          <w:sz w:val="24"/>
          <w:szCs w:val="24"/>
          <w:lang w:val="lt-LT"/>
        </w:rPr>
      </w:pPr>
      <w:r w:rsidRPr="00564A0D">
        <w:rPr>
          <w:rFonts w:ascii="Times New Roman" w:hAnsi="Times New Roman" w:cs="Times New Roman"/>
          <w:b/>
          <w:bCs/>
          <w:noProof/>
          <w:sz w:val="24"/>
          <w:szCs w:val="24"/>
          <w:lang w:val="lt-LT"/>
        </w:rPr>
        <w:tab/>
      </w:r>
      <w:r w:rsidRPr="00564A0D">
        <w:rPr>
          <w:rFonts w:ascii="Times New Roman" w:hAnsi="Times New Roman" w:cs="Times New Roman"/>
          <w:b/>
          <w:bCs/>
          <w:noProof/>
          <w:sz w:val="24"/>
          <w:szCs w:val="24"/>
          <w:lang w:val="lt-LT"/>
        </w:rPr>
        <w:tab/>
      </w:r>
      <w:r w:rsidR="00AF5F7B" w:rsidRPr="00564A0D">
        <w:rPr>
          <w:rFonts w:ascii="Times New Roman" w:hAnsi="Times New Roman" w:cs="Times New Roman"/>
          <w:b/>
          <w:bCs/>
          <w:noProof/>
          <w:sz w:val="24"/>
          <w:szCs w:val="24"/>
          <w:lang w:val="lt-LT"/>
        </w:rPr>
        <w:t>UAB  ,,Rivona”</w:t>
      </w:r>
    </w:p>
    <w:p w:rsidR="00AF5F7B" w:rsidRPr="00564A0D" w:rsidRDefault="00AF5F7B" w:rsidP="00981EC8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val="lt-LT"/>
        </w:rPr>
      </w:pPr>
      <w:r w:rsidRPr="00564A0D">
        <w:rPr>
          <w:rFonts w:ascii="Times New Roman" w:hAnsi="Times New Roman" w:cs="Times New Roman"/>
          <w:noProof/>
          <w:sz w:val="24"/>
          <w:szCs w:val="24"/>
          <w:lang w:val="lt-LT"/>
        </w:rPr>
        <w:t xml:space="preserve">(Alytaus pieninės padalinys) </w:t>
      </w:r>
    </w:p>
    <w:p w:rsidR="00062CBB" w:rsidRPr="00564A0D" w:rsidRDefault="00FD6352" w:rsidP="00FE10FF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  <w:lang w:val="lt-LT"/>
        </w:rPr>
      </w:pPr>
      <w:r w:rsidRPr="00564A0D">
        <w:rPr>
          <w:rFonts w:ascii="Times New Roman" w:hAnsi="Times New Roman" w:cs="Times New Roman"/>
          <w:b/>
          <w:bCs/>
          <w:noProof/>
          <w:sz w:val="24"/>
          <w:szCs w:val="24"/>
          <w:lang w:val="lt-LT"/>
        </w:rPr>
        <w:t>V</w:t>
      </w:r>
      <w:r w:rsidR="00AF5F7B" w:rsidRPr="00564A0D">
        <w:rPr>
          <w:rFonts w:ascii="Times New Roman" w:hAnsi="Times New Roman" w:cs="Times New Roman"/>
          <w:b/>
          <w:bCs/>
          <w:noProof/>
          <w:sz w:val="24"/>
          <w:szCs w:val="24"/>
          <w:lang w:val="lt-LT"/>
        </w:rPr>
        <w:t xml:space="preserve">anilės skonio </w:t>
      </w:r>
      <w:r w:rsidR="004448EA" w:rsidRPr="00564A0D">
        <w:rPr>
          <w:rFonts w:ascii="Times New Roman" w:hAnsi="Times New Roman" w:cs="Times New Roman"/>
          <w:b/>
          <w:bCs/>
          <w:noProof/>
          <w:sz w:val="24"/>
          <w:szCs w:val="24"/>
          <w:lang w:val="lt-LT"/>
        </w:rPr>
        <w:t>grietininiai</w:t>
      </w:r>
      <w:r w:rsidR="00AF5F7B" w:rsidRPr="00564A0D">
        <w:rPr>
          <w:rFonts w:ascii="Times New Roman" w:hAnsi="Times New Roman" w:cs="Times New Roman"/>
          <w:b/>
          <w:bCs/>
          <w:noProof/>
          <w:sz w:val="24"/>
          <w:szCs w:val="24"/>
          <w:lang w:val="lt-LT"/>
        </w:rPr>
        <w:t xml:space="preserve"> </w:t>
      </w:r>
      <w:r w:rsidR="004448EA" w:rsidRPr="00564A0D">
        <w:rPr>
          <w:rFonts w:ascii="Times New Roman" w:hAnsi="Times New Roman" w:cs="Times New Roman"/>
          <w:b/>
          <w:bCs/>
          <w:noProof/>
          <w:sz w:val="24"/>
          <w:szCs w:val="24"/>
          <w:lang w:val="lt-LT"/>
        </w:rPr>
        <w:t xml:space="preserve">valgomieji </w:t>
      </w:r>
      <w:r w:rsidR="00AF5F7B" w:rsidRPr="00564A0D">
        <w:rPr>
          <w:rFonts w:ascii="Times New Roman" w:hAnsi="Times New Roman" w:cs="Times New Roman"/>
          <w:b/>
          <w:bCs/>
          <w:noProof/>
          <w:sz w:val="24"/>
          <w:szCs w:val="24"/>
          <w:lang w:val="lt-LT"/>
        </w:rPr>
        <w:t>ledai</w:t>
      </w:r>
      <w:r w:rsidR="00062CBB" w:rsidRPr="00564A0D">
        <w:rPr>
          <w:rFonts w:ascii="Times New Roman" w:hAnsi="Times New Roman" w:cs="Times New Roman"/>
          <w:b/>
          <w:bCs/>
          <w:noProof/>
          <w:sz w:val="24"/>
          <w:szCs w:val="24"/>
          <w:lang w:val="lt-LT"/>
        </w:rPr>
        <w:t xml:space="preserve"> su glaistu</w:t>
      </w:r>
      <w:r w:rsidR="00AF5F7B" w:rsidRPr="00564A0D">
        <w:rPr>
          <w:rFonts w:ascii="Times New Roman" w:hAnsi="Times New Roman" w:cs="Times New Roman"/>
          <w:b/>
          <w:bCs/>
          <w:noProof/>
          <w:sz w:val="24"/>
          <w:szCs w:val="24"/>
          <w:lang w:val="lt-LT"/>
        </w:rPr>
        <w:t xml:space="preserve"> </w:t>
      </w:r>
      <w:r w:rsidR="004448EA" w:rsidRPr="00564A0D">
        <w:rPr>
          <w:rFonts w:ascii="Times New Roman" w:hAnsi="Times New Roman" w:cs="Times New Roman"/>
          <w:b/>
          <w:bCs/>
          <w:noProof/>
          <w:sz w:val="24"/>
          <w:szCs w:val="24"/>
          <w:lang w:val="lt-LT"/>
        </w:rPr>
        <w:t>ant pagaliuko</w:t>
      </w:r>
      <w:r w:rsidR="00AF5F7B" w:rsidRPr="00564A0D">
        <w:rPr>
          <w:rFonts w:ascii="Times New Roman" w:hAnsi="Times New Roman" w:cs="Times New Roman"/>
          <w:b/>
          <w:bCs/>
          <w:noProof/>
          <w:sz w:val="24"/>
          <w:szCs w:val="24"/>
          <w:lang w:val="lt-LT"/>
        </w:rPr>
        <w:t xml:space="preserve"> </w:t>
      </w:r>
    </w:p>
    <w:p w:rsidR="00AF5F7B" w:rsidRPr="00564A0D" w:rsidRDefault="00AF5F7B" w:rsidP="00FE10FF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  <w:lang w:val="lt-LT"/>
        </w:rPr>
      </w:pPr>
      <w:r w:rsidRPr="00564A0D">
        <w:rPr>
          <w:rFonts w:ascii="Times New Roman" w:hAnsi="Times New Roman" w:cs="Times New Roman"/>
          <w:b/>
          <w:bCs/>
          <w:noProof/>
          <w:sz w:val="24"/>
          <w:szCs w:val="24"/>
          <w:lang w:val="lt-LT"/>
        </w:rPr>
        <w:t>120 ml</w:t>
      </w:r>
      <w:r w:rsidR="004448EA" w:rsidRPr="00564A0D">
        <w:rPr>
          <w:rFonts w:ascii="Times New Roman" w:hAnsi="Times New Roman" w:cs="Times New Roman"/>
          <w:b/>
          <w:bCs/>
          <w:noProof/>
          <w:sz w:val="24"/>
          <w:szCs w:val="24"/>
          <w:lang w:val="lt-LT"/>
        </w:rPr>
        <w:t xml:space="preserve"> /75 g</w:t>
      </w:r>
    </w:p>
    <w:p w:rsidR="00AF5F7B" w:rsidRPr="00564A0D" w:rsidRDefault="00AF5F7B" w:rsidP="003A16F2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val="lt-LT"/>
        </w:rPr>
      </w:pPr>
      <w:r w:rsidRPr="00564A0D">
        <w:rPr>
          <w:rFonts w:ascii="Times New Roman" w:hAnsi="Times New Roman" w:cs="Times New Roman"/>
          <w:noProof/>
          <w:sz w:val="24"/>
          <w:szCs w:val="24"/>
          <w:lang w:val="lt-LT"/>
        </w:rPr>
        <w:t>Įmonės standartas ĮST 110512039-21:2015</w:t>
      </w:r>
    </w:p>
    <w:p w:rsidR="00AF5F7B" w:rsidRPr="00564A0D" w:rsidRDefault="00AF5F7B" w:rsidP="00AD55E6">
      <w:pPr>
        <w:rPr>
          <w:rFonts w:ascii="Times New Roman" w:hAnsi="Times New Roman" w:cs="Times New Roman"/>
          <w:noProof/>
          <w:sz w:val="24"/>
          <w:szCs w:val="24"/>
          <w:lang w:val="lt-LT" w:eastAsia="lt-LT"/>
        </w:rPr>
      </w:pPr>
      <w:r w:rsidRPr="00564A0D">
        <w:rPr>
          <w:rFonts w:ascii="Times New Roman" w:hAnsi="Times New Roman" w:cs="Times New Roman"/>
          <w:noProof/>
          <w:sz w:val="24"/>
          <w:szCs w:val="24"/>
          <w:lang w:val="lt-LT"/>
        </w:rPr>
        <w:tab/>
      </w:r>
      <w:r w:rsidR="007712C3" w:rsidRPr="00564A0D">
        <w:rPr>
          <w:rFonts w:ascii="Times New Roman" w:hAnsi="Times New Roman" w:cs="Times New Roman"/>
          <w:noProof/>
          <w:sz w:val="24"/>
          <w:szCs w:val="24"/>
          <w:lang w:val="lt-LT"/>
        </w:rPr>
        <w:t xml:space="preserve">Valgomieji </w:t>
      </w:r>
      <w:r w:rsidR="007712C3" w:rsidRPr="00564A0D">
        <w:rPr>
          <w:rFonts w:ascii="Times New Roman" w:hAnsi="Times New Roman" w:cs="Times New Roman"/>
          <w:noProof/>
          <w:sz w:val="24"/>
          <w:szCs w:val="24"/>
          <w:lang w:val="lt-LT" w:eastAsia="lt-LT"/>
        </w:rPr>
        <w:t>g</w:t>
      </w:r>
      <w:r w:rsidR="00062CBB" w:rsidRPr="00564A0D">
        <w:rPr>
          <w:rFonts w:ascii="Times New Roman" w:hAnsi="Times New Roman" w:cs="Times New Roman"/>
          <w:noProof/>
          <w:sz w:val="24"/>
          <w:szCs w:val="24"/>
          <w:lang w:val="lt-LT" w:eastAsia="lt-LT"/>
        </w:rPr>
        <w:t xml:space="preserve">rietininiai </w:t>
      </w:r>
      <w:r w:rsidRPr="00564A0D">
        <w:rPr>
          <w:rFonts w:ascii="Times New Roman" w:hAnsi="Times New Roman" w:cs="Times New Roman"/>
          <w:noProof/>
          <w:sz w:val="24"/>
          <w:szCs w:val="24"/>
          <w:lang w:val="lt-LT" w:eastAsia="lt-LT"/>
        </w:rPr>
        <w:t>ledai  pagaminti iš kokybiškos žaliavos, atitinkančios 2004 m. balandžio 29 d. Europos Parlamento ir Tarybos reglamento (EB) Nr. 853/2004 nustatančio konkrečius gyvūninės kilmės maisto produktų higienos reikalavimus, laikantis įmonės standarto ir gamybos technologijos instrukcijų.</w:t>
      </w:r>
    </w:p>
    <w:p w:rsidR="00AF5F7B" w:rsidRPr="00564A0D" w:rsidRDefault="00AF5F7B" w:rsidP="00AD55E6">
      <w:pPr>
        <w:tabs>
          <w:tab w:val="left" w:pos="7740"/>
        </w:tabs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81"/>
        <w:gridCol w:w="2267"/>
        <w:gridCol w:w="1869"/>
        <w:gridCol w:w="845"/>
      </w:tblGrid>
      <w:tr w:rsidR="00AF5F7B" w:rsidRPr="00564A0D">
        <w:tc>
          <w:tcPr>
            <w:tcW w:w="10188" w:type="dxa"/>
            <w:gridSpan w:val="4"/>
          </w:tcPr>
          <w:p w:rsidR="00AF5F7B" w:rsidRPr="00564A0D" w:rsidRDefault="00AF5F7B" w:rsidP="004544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lt-LT"/>
              </w:rPr>
            </w:pPr>
            <w:r w:rsidRPr="00564A0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lt-LT"/>
              </w:rPr>
              <w:t>Organoleptiniai rodikliai</w:t>
            </w:r>
          </w:p>
        </w:tc>
      </w:tr>
      <w:tr w:rsidR="00AF5F7B" w:rsidRPr="00564A0D">
        <w:tc>
          <w:tcPr>
            <w:tcW w:w="5094" w:type="dxa"/>
          </w:tcPr>
          <w:p w:rsidR="00AF5F7B" w:rsidRPr="00564A0D" w:rsidRDefault="00AF5F7B" w:rsidP="00454414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</w:pPr>
            <w:r w:rsidRPr="00564A0D"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  <w:t xml:space="preserve">Spalva </w:t>
            </w:r>
          </w:p>
        </w:tc>
        <w:tc>
          <w:tcPr>
            <w:tcW w:w="5094" w:type="dxa"/>
            <w:gridSpan w:val="3"/>
          </w:tcPr>
          <w:p w:rsidR="00AF5F7B" w:rsidRPr="00564A0D" w:rsidRDefault="00AF5F7B" w:rsidP="00454414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lt-LT" w:eastAsia="lt-LT"/>
              </w:rPr>
            </w:pPr>
            <w:r w:rsidRPr="00564A0D">
              <w:rPr>
                <w:rFonts w:ascii="Times New Roman" w:hAnsi="Times New Roman" w:cs="Times New Roman"/>
                <w:noProof/>
                <w:sz w:val="24"/>
                <w:szCs w:val="24"/>
                <w:lang w:val="lt-LT" w:eastAsia="lt-LT"/>
              </w:rPr>
              <w:t>Vienoda, būdinga atitinkamai valgomųjų ledų rūšiai, pavadinimui, maistiniam dažui ar kitai naudotai žaliavai. Valgomuosiuose leduose su įterptais maisto produktais ar jų sudedamosiomis dalimis, leidžiama nevienoda spalva</w:t>
            </w:r>
          </w:p>
        </w:tc>
      </w:tr>
      <w:tr w:rsidR="00AF5F7B" w:rsidRPr="00564A0D">
        <w:tc>
          <w:tcPr>
            <w:tcW w:w="5094" w:type="dxa"/>
          </w:tcPr>
          <w:p w:rsidR="00AF5F7B" w:rsidRPr="00564A0D" w:rsidRDefault="00AF5F7B" w:rsidP="00454414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</w:pPr>
            <w:r w:rsidRPr="00564A0D"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  <w:t xml:space="preserve">Išvaizda </w:t>
            </w:r>
          </w:p>
        </w:tc>
        <w:tc>
          <w:tcPr>
            <w:tcW w:w="5094" w:type="dxa"/>
            <w:gridSpan w:val="3"/>
          </w:tcPr>
          <w:p w:rsidR="00AF5F7B" w:rsidRPr="00564A0D" w:rsidRDefault="00AF5F7B" w:rsidP="00454414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lt-LT" w:eastAsia="lt-LT"/>
              </w:rPr>
            </w:pPr>
            <w:r w:rsidRPr="00564A0D">
              <w:rPr>
                <w:rFonts w:ascii="Times New Roman" w:hAnsi="Times New Roman" w:cs="Times New Roman"/>
                <w:noProof/>
                <w:sz w:val="24"/>
                <w:szCs w:val="24"/>
                <w:lang w:val="lt-LT" w:eastAsia="lt-LT"/>
              </w:rPr>
              <w:t>Paviršius padengtas arba nepadengtas glaistu, kitais priedais arba priedo dalelėmis, gali matytis į valgomuosius ledus  įdėti priedai.</w:t>
            </w:r>
          </w:p>
        </w:tc>
      </w:tr>
      <w:tr w:rsidR="00AF5F7B" w:rsidRPr="00564A0D">
        <w:tc>
          <w:tcPr>
            <w:tcW w:w="5094" w:type="dxa"/>
          </w:tcPr>
          <w:p w:rsidR="00AF5F7B" w:rsidRPr="00564A0D" w:rsidRDefault="00AF5F7B" w:rsidP="00454414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</w:pPr>
            <w:r w:rsidRPr="00564A0D"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  <w:t>Skonis ir kvapas</w:t>
            </w:r>
          </w:p>
        </w:tc>
        <w:tc>
          <w:tcPr>
            <w:tcW w:w="5094" w:type="dxa"/>
            <w:gridSpan w:val="3"/>
          </w:tcPr>
          <w:p w:rsidR="00AF5F7B" w:rsidRPr="00564A0D" w:rsidRDefault="00AF5F7B" w:rsidP="00454414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lt-LT" w:eastAsia="lt-LT"/>
              </w:rPr>
            </w:pPr>
            <w:r w:rsidRPr="00564A0D">
              <w:rPr>
                <w:rFonts w:ascii="Times New Roman" w:hAnsi="Times New Roman" w:cs="Times New Roman"/>
                <w:noProof/>
                <w:sz w:val="24"/>
                <w:szCs w:val="24"/>
                <w:lang w:val="lt-LT" w:eastAsia="lt-LT"/>
              </w:rPr>
              <w:t xml:space="preserve">Būdingas valgomųjų ledų rūšiai ir pavadinimui bei panaudotai žaliavai, be pašalinio skonio ir kvapo. </w:t>
            </w:r>
          </w:p>
        </w:tc>
      </w:tr>
      <w:tr w:rsidR="00AF5F7B" w:rsidRPr="00564A0D">
        <w:tc>
          <w:tcPr>
            <w:tcW w:w="5094" w:type="dxa"/>
          </w:tcPr>
          <w:p w:rsidR="00AF5F7B" w:rsidRPr="00564A0D" w:rsidRDefault="00AF5F7B" w:rsidP="00454414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</w:pPr>
            <w:r w:rsidRPr="00564A0D"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  <w:t>Konsistencija</w:t>
            </w:r>
          </w:p>
        </w:tc>
        <w:tc>
          <w:tcPr>
            <w:tcW w:w="5094" w:type="dxa"/>
            <w:gridSpan w:val="3"/>
          </w:tcPr>
          <w:p w:rsidR="00AF5F7B" w:rsidRPr="00564A0D" w:rsidRDefault="00AF5F7B" w:rsidP="00454414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lt-LT" w:eastAsia="lt-LT"/>
              </w:rPr>
            </w:pPr>
            <w:r w:rsidRPr="00564A0D">
              <w:rPr>
                <w:rFonts w:ascii="Times New Roman" w:hAnsi="Times New Roman" w:cs="Times New Roman"/>
                <w:noProof/>
                <w:sz w:val="24"/>
                <w:szCs w:val="24"/>
                <w:lang w:val="lt-LT" w:eastAsia="lt-LT"/>
              </w:rPr>
              <w:t>Vienalytė, pakankamai tvirta, be juntamų riebalų, baltymų ir stabilizatorių kruopelių. Pieniškiems valgomiesiems ledams leidžiama į sniegą panaši konsistencija.</w:t>
            </w:r>
          </w:p>
        </w:tc>
      </w:tr>
      <w:tr w:rsidR="00AF5F7B" w:rsidRPr="00564A0D">
        <w:trPr>
          <w:trHeight w:val="393"/>
        </w:trPr>
        <w:tc>
          <w:tcPr>
            <w:tcW w:w="10188" w:type="dxa"/>
            <w:gridSpan w:val="4"/>
          </w:tcPr>
          <w:p w:rsidR="00AF5F7B" w:rsidRPr="00564A0D" w:rsidRDefault="00AF5F7B" w:rsidP="004544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lt-LT"/>
              </w:rPr>
            </w:pPr>
            <w:r w:rsidRPr="00564A0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lt-LT"/>
              </w:rPr>
              <w:t>Fizikiniai cheminiai rodikliai</w:t>
            </w:r>
          </w:p>
        </w:tc>
      </w:tr>
      <w:tr w:rsidR="00AF5F7B" w:rsidRPr="00564A0D">
        <w:tc>
          <w:tcPr>
            <w:tcW w:w="10188" w:type="dxa"/>
            <w:gridSpan w:val="4"/>
          </w:tcPr>
          <w:p w:rsidR="00AF5F7B" w:rsidRPr="00564A0D" w:rsidRDefault="00AF5F7B" w:rsidP="0045441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lt-LT"/>
              </w:rPr>
            </w:pPr>
            <w:r w:rsidRPr="00564A0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lt-LT"/>
              </w:rPr>
              <w:t>Pagal privalomuosius reikalavimus</w:t>
            </w:r>
          </w:p>
        </w:tc>
      </w:tr>
      <w:tr w:rsidR="00AF5F7B" w:rsidRPr="00564A0D">
        <w:tc>
          <w:tcPr>
            <w:tcW w:w="5094" w:type="dxa"/>
          </w:tcPr>
          <w:p w:rsidR="00AF5F7B" w:rsidRPr="00564A0D" w:rsidRDefault="00AF5F7B" w:rsidP="00454414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</w:pPr>
            <w:r w:rsidRPr="00564A0D"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  <w:t>Riebalų kiekis, %, ne mažiau kaip</w:t>
            </w:r>
          </w:p>
        </w:tc>
        <w:tc>
          <w:tcPr>
            <w:tcW w:w="5094" w:type="dxa"/>
            <w:gridSpan w:val="3"/>
          </w:tcPr>
          <w:p w:rsidR="00AF5F7B" w:rsidRPr="00564A0D" w:rsidRDefault="00AF5F7B" w:rsidP="00454414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</w:pPr>
            <w:r w:rsidRPr="00564A0D"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  <w:t>8</w:t>
            </w:r>
          </w:p>
        </w:tc>
      </w:tr>
      <w:tr w:rsidR="00AF5F7B" w:rsidRPr="00564A0D">
        <w:tc>
          <w:tcPr>
            <w:tcW w:w="5094" w:type="dxa"/>
          </w:tcPr>
          <w:p w:rsidR="00AF5F7B" w:rsidRPr="00564A0D" w:rsidRDefault="00AF5F7B" w:rsidP="00454414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</w:pPr>
            <w:r w:rsidRPr="00564A0D"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  <w:t>Sausosios medžiagos, % , ne mažiau kaip</w:t>
            </w:r>
          </w:p>
        </w:tc>
        <w:tc>
          <w:tcPr>
            <w:tcW w:w="5094" w:type="dxa"/>
            <w:gridSpan w:val="3"/>
          </w:tcPr>
          <w:p w:rsidR="00AF5F7B" w:rsidRPr="00564A0D" w:rsidRDefault="00AF5F7B" w:rsidP="00454414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</w:pPr>
            <w:r w:rsidRPr="00564A0D"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  <w:t>32</w:t>
            </w:r>
          </w:p>
        </w:tc>
      </w:tr>
      <w:tr w:rsidR="00AF5F7B" w:rsidRPr="00564A0D">
        <w:tc>
          <w:tcPr>
            <w:tcW w:w="5094" w:type="dxa"/>
          </w:tcPr>
          <w:p w:rsidR="00AF5F7B" w:rsidRPr="00564A0D" w:rsidRDefault="00AF5F7B" w:rsidP="00454414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</w:pPr>
            <w:r w:rsidRPr="00564A0D"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  <w:t>Baltymų kiekis, %, ne mažiau kaip</w:t>
            </w:r>
          </w:p>
        </w:tc>
        <w:tc>
          <w:tcPr>
            <w:tcW w:w="5094" w:type="dxa"/>
            <w:gridSpan w:val="3"/>
          </w:tcPr>
          <w:p w:rsidR="00AF5F7B" w:rsidRPr="00564A0D" w:rsidRDefault="00AF5F7B" w:rsidP="00454414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</w:pPr>
            <w:r w:rsidRPr="00564A0D"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  <w:t>2,5</w:t>
            </w:r>
          </w:p>
        </w:tc>
      </w:tr>
      <w:tr w:rsidR="00AF5F7B" w:rsidRPr="00564A0D">
        <w:tc>
          <w:tcPr>
            <w:tcW w:w="10188" w:type="dxa"/>
            <w:gridSpan w:val="4"/>
          </w:tcPr>
          <w:p w:rsidR="00AF5F7B" w:rsidRPr="00564A0D" w:rsidRDefault="00AF5F7B" w:rsidP="004544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lt-LT"/>
              </w:rPr>
            </w:pPr>
            <w:r w:rsidRPr="00564A0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lt-LT"/>
              </w:rPr>
              <w:t>Mikrobiologiniai rodikliai</w:t>
            </w:r>
          </w:p>
        </w:tc>
      </w:tr>
      <w:tr w:rsidR="00AF5F7B" w:rsidRPr="00564A0D">
        <w:tc>
          <w:tcPr>
            <w:tcW w:w="5094" w:type="dxa"/>
          </w:tcPr>
          <w:p w:rsidR="00AF5F7B" w:rsidRPr="00564A0D" w:rsidRDefault="00AF5F7B" w:rsidP="00454414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</w:pPr>
            <w:r w:rsidRPr="00564A0D"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  <w:t>Bendras mikroorganizmų skaičius, KSV/g</w:t>
            </w:r>
          </w:p>
        </w:tc>
        <w:tc>
          <w:tcPr>
            <w:tcW w:w="5094" w:type="dxa"/>
            <w:gridSpan w:val="3"/>
          </w:tcPr>
          <w:p w:rsidR="00AF5F7B" w:rsidRPr="00564A0D" w:rsidRDefault="00AF5F7B" w:rsidP="00454414">
            <w:pPr>
              <w:tabs>
                <w:tab w:val="left" w:pos="37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lt-LT" w:eastAsia="lt-LT"/>
              </w:rPr>
            </w:pPr>
            <w:r w:rsidRPr="00564A0D">
              <w:rPr>
                <w:rFonts w:ascii="Times New Roman" w:hAnsi="Times New Roman" w:cs="Times New Roman"/>
                <w:noProof/>
                <w:sz w:val="24"/>
                <w:szCs w:val="24"/>
                <w:lang w:val="lt-LT" w:eastAsia="lt-LT"/>
              </w:rPr>
              <w:t>100000/ g max</w:t>
            </w:r>
          </w:p>
        </w:tc>
      </w:tr>
      <w:tr w:rsidR="00AF5F7B" w:rsidRPr="00564A0D">
        <w:tc>
          <w:tcPr>
            <w:tcW w:w="5094" w:type="dxa"/>
          </w:tcPr>
          <w:p w:rsidR="00AF5F7B" w:rsidRPr="00564A0D" w:rsidRDefault="00AF5F7B" w:rsidP="00454414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</w:pPr>
            <w:r w:rsidRPr="00564A0D"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  <w:t xml:space="preserve">Enterobakterijos, 1g      </w:t>
            </w:r>
          </w:p>
        </w:tc>
        <w:tc>
          <w:tcPr>
            <w:tcW w:w="5094" w:type="dxa"/>
            <w:gridSpan w:val="3"/>
          </w:tcPr>
          <w:p w:rsidR="00AF5F7B" w:rsidRPr="00564A0D" w:rsidRDefault="004812C3" w:rsidP="00454414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</w:pPr>
            <w:r w:rsidRPr="00564A0D"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  <w:t>100/g max</w:t>
            </w:r>
          </w:p>
        </w:tc>
      </w:tr>
      <w:tr w:rsidR="00AF5F7B" w:rsidRPr="00564A0D">
        <w:tc>
          <w:tcPr>
            <w:tcW w:w="5094" w:type="dxa"/>
          </w:tcPr>
          <w:p w:rsidR="00AF5F7B" w:rsidRPr="00564A0D" w:rsidRDefault="004812C3" w:rsidP="00454414">
            <w:pPr>
              <w:tabs>
                <w:tab w:val="left" w:pos="3720"/>
              </w:tabs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lt-LT" w:eastAsia="lt-LT"/>
              </w:rPr>
            </w:pPr>
            <w:r w:rsidRPr="00564A0D">
              <w:rPr>
                <w:rFonts w:ascii="Times New Roman" w:hAnsi="Times New Roman" w:cs="Times New Roman"/>
                <w:noProof/>
                <w:sz w:val="24"/>
                <w:szCs w:val="24"/>
                <w:lang w:val="lt-LT" w:eastAsia="lt-LT"/>
              </w:rPr>
              <w:t>Listeri</w:t>
            </w:r>
            <w:r w:rsidR="00AF5F7B" w:rsidRPr="00564A0D">
              <w:rPr>
                <w:rFonts w:ascii="Times New Roman" w:hAnsi="Times New Roman" w:cs="Times New Roman"/>
                <w:noProof/>
                <w:sz w:val="24"/>
                <w:szCs w:val="24"/>
                <w:lang w:val="lt-LT" w:eastAsia="lt-LT"/>
              </w:rPr>
              <w:t xml:space="preserve">a monocytogenes, 25 g   </w:t>
            </w:r>
            <w:r w:rsidR="00AF5F7B" w:rsidRPr="00564A0D">
              <w:rPr>
                <w:rFonts w:ascii="Times New Roman" w:hAnsi="Times New Roman" w:cs="Times New Roman"/>
                <w:noProof/>
                <w:sz w:val="24"/>
                <w:szCs w:val="24"/>
                <w:lang w:val="lt-LT" w:eastAsia="lt-LT"/>
              </w:rPr>
              <w:tab/>
            </w:r>
          </w:p>
        </w:tc>
        <w:tc>
          <w:tcPr>
            <w:tcW w:w="5094" w:type="dxa"/>
            <w:gridSpan w:val="3"/>
          </w:tcPr>
          <w:p w:rsidR="00AF5F7B" w:rsidRPr="00564A0D" w:rsidRDefault="00AF5F7B" w:rsidP="00454414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</w:pPr>
            <w:r w:rsidRPr="00564A0D"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  <w:t>neturi būti</w:t>
            </w:r>
          </w:p>
        </w:tc>
      </w:tr>
      <w:tr w:rsidR="00AF5F7B" w:rsidRPr="00564A0D">
        <w:tc>
          <w:tcPr>
            <w:tcW w:w="5094" w:type="dxa"/>
          </w:tcPr>
          <w:p w:rsidR="00AF5F7B" w:rsidRPr="00564A0D" w:rsidRDefault="004812C3" w:rsidP="00454414">
            <w:pPr>
              <w:tabs>
                <w:tab w:val="left" w:pos="1800"/>
              </w:tabs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lt-LT" w:eastAsia="lt-LT"/>
              </w:rPr>
            </w:pPr>
            <w:r w:rsidRPr="00564A0D">
              <w:rPr>
                <w:rFonts w:ascii="Times New Roman" w:hAnsi="Times New Roman" w:cs="Times New Roman"/>
                <w:noProof/>
                <w:sz w:val="24"/>
                <w:szCs w:val="24"/>
                <w:lang w:val="lt-LT" w:eastAsia="lt-LT"/>
              </w:rPr>
              <w:t>Sa</w:t>
            </w:r>
            <w:r w:rsidR="00AF5F7B" w:rsidRPr="00564A0D">
              <w:rPr>
                <w:rFonts w:ascii="Times New Roman" w:hAnsi="Times New Roman" w:cs="Times New Roman"/>
                <w:noProof/>
                <w:sz w:val="24"/>
                <w:szCs w:val="24"/>
                <w:lang w:val="lt-LT" w:eastAsia="lt-LT"/>
              </w:rPr>
              <w:t>lmonela, 25 g</w:t>
            </w:r>
          </w:p>
        </w:tc>
        <w:tc>
          <w:tcPr>
            <w:tcW w:w="5094" w:type="dxa"/>
            <w:gridSpan w:val="3"/>
          </w:tcPr>
          <w:p w:rsidR="00AF5F7B" w:rsidRPr="00564A0D" w:rsidRDefault="00AF5F7B" w:rsidP="00454414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</w:pPr>
            <w:r w:rsidRPr="00564A0D"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  <w:t>neturi būti</w:t>
            </w:r>
          </w:p>
        </w:tc>
      </w:tr>
      <w:tr w:rsidR="00AF5F7B" w:rsidRPr="00564A0D">
        <w:tc>
          <w:tcPr>
            <w:tcW w:w="10188" w:type="dxa"/>
            <w:gridSpan w:val="4"/>
          </w:tcPr>
          <w:p w:rsidR="00AF5F7B" w:rsidRPr="00564A0D" w:rsidRDefault="00AF5F7B" w:rsidP="004544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lt-LT"/>
              </w:rPr>
            </w:pPr>
            <w:r w:rsidRPr="00564A0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lt-LT"/>
              </w:rPr>
              <w:t>Sudedamosios dalys</w:t>
            </w:r>
          </w:p>
        </w:tc>
      </w:tr>
      <w:tr w:rsidR="00AF5F7B" w:rsidRPr="00564A0D">
        <w:tc>
          <w:tcPr>
            <w:tcW w:w="10188" w:type="dxa"/>
            <w:gridSpan w:val="4"/>
          </w:tcPr>
          <w:p w:rsidR="00AF5F7B" w:rsidRPr="00564A0D" w:rsidRDefault="00AF5F7B" w:rsidP="00454414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</w:pPr>
            <w:r w:rsidRPr="00564A0D"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  <w:t>Nugriebtas</w:t>
            </w:r>
            <w:r w:rsidRPr="00564A0D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lt-LT"/>
              </w:rPr>
              <w:t xml:space="preserve"> pienas</w:t>
            </w:r>
            <w:r w:rsidRPr="00564A0D"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  <w:t xml:space="preserve">, </w:t>
            </w:r>
            <w:r w:rsidRPr="00564A0D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lt-LT"/>
              </w:rPr>
              <w:t>grietinėlė</w:t>
            </w:r>
            <w:r w:rsidR="00564A0D" w:rsidRPr="00564A0D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lt-LT"/>
              </w:rPr>
              <w:t xml:space="preserve"> </w:t>
            </w:r>
            <w:r w:rsidR="00564A0D" w:rsidRPr="00564A0D">
              <w:rPr>
                <w:rFonts w:ascii="Times New Roman" w:hAnsi="Times New Roman" w:cs="Times New Roman"/>
                <w:noProof/>
                <w:sz w:val="24"/>
                <w:szCs w:val="24"/>
              </w:rPr>
              <w:t>25</w:t>
            </w:r>
            <w:r w:rsidR="00564A0D" w:rsidRPr="00564A0D">
              <w:rPr>
                <w:rFonts w:ascii="Times New Roman" w:hAnsi="Times New Roman" w:cs="Times New Roman"/>
                <w:noProof/>
                <w:sz w:val="24"/>
                <w:szCs w:val="24"/>
                <w:lang w:val="en-GB"/>
              </w:rPr>
              <w:t>%</w:t>
            </w:r>
            <w:r w:rsidR="00FD6352" w:rsidRPr="00564A0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, </w:t>
            </w:r>
            <w:r w:rsidR="00564A0D" w:rsidRPr="00564A0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kakavinis </w:t>
            </w:r>
            <w:r w:rsidR="00FD6352" w:rsidRPr="00564A0D">
              <w:rPr>
                <w:rFonts w:ascii="Times New Roman" w:hAnsi="Times New Roman" w:cs="Times New Roman"/>
                <w:noProof/>
                <w:sz w:val="24"/>
                <w:szCs w:val="24"/>
              </w:rPr>
              <w:t>glaistas</w:t>
            </w:r>
            <w:r w:rsidR="00564A0D" w:rsidRPr="00564A0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20</w:t>
            </w:r>
            <w:r w:rsidR="00564A0D" w:rsidRPr="00564A0D">
              <w:rPr>
                <w:rFonts w:ascii="Times New Roman" w:hAnsi="Times New Roman" w:cs="Times New Roman"/>
                <w:noProof/>
                <w:sz w:val="24"/>
                <w:szCs w:val="24"/>
                <w:lang w:val="en-GB"/>
              </w:rPr>
              <w:t>%</w:t>
            </w:r>
            <w:r w:rsidR="006C3907" w:rsidRPr="00564A0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(augalinis</w:t>
            </w:r>
            <w:r w:rsidRPr="00564A0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6C3907" w:rsidRPr="00564A0D">
              <w:rPr>
                <w:rFonts w:ascii="Times New Roman" w:hAnsi="Times New Roman" w:cs="Times New Roman"/>
                <w:noProof/>
                <w:sz w:val="24"/>
                <w:szCs w:val="24"/>
              </w:rPr>
              <w:t>aliejus</w:t>
            </w:r>
            <w:r w:rsidRPr="00564A0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(kokosų), cukrus, </w:t>
            </w:r>
            <w:r w:rsidR="00564A0D" w:rsidRPr="00564A0D">
              <w:rPr>
                <w:rFonts w:ascii="Times New Roman" w:hAnsi="Times New Roman" w:cs="Times New Roman"/>
                <w:noProof/>
                <w:sz w:val="24"/>
                <w:szCs w:val="24"/>
              </w:rPr>
              <w:t>liesi</w:t>
            </w:r>
            <w:r w:rsidRPr="00564A0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kakavos milteliai, emulsiklis rapsų lecitinas</w:t>
            </w:r>
            <w:r w:rsidR="00564A0D" w:rsidRPr="00564A0D">
              <w:rPr>
                <w:rFonts w:ascii="Times New Roman" w:hAnsi="Times New Roman" w:cs="Times New Roman"/>
                <w:noProof/>
                <w:sz w:val="24"/>
                <w:szCs w:val="24"/>
              </w:rPr>
              <w:t>, kvapiosios medžiagos</w:t>
            </w:r>
            <w:r w:rsidRPr="00564A0D">
              <w:rPr>
                <w:rFonts w:ascii="Times New Roman" w:hAnsi="Times New Roman" w:cs="Times New Roman"/>
                <w:noProof/>
                <w:sz w:val="24"/>
                <w:szCs w:val="24"/>
              </w:rPr>
              <w:t>), cukrus, gliukozės – fruktozės sirupas, nugriebto</w:t>
            </w:r>
            <w:r w:rsidRPr="00564A0D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pieno</w:t>
            </w:r>
            <w:r w:rsidRPr="00564A0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milt</w:t>
            </w:r>
            <w:r w:rsidR="00564A0D" w:rsidRPr="00564A0D">
              <w:rPr>
                <w:rFonts w:ascii="Times New Roman" w:hAnsi="Times New Roman" w:cs="Times New Roman"/>
                <w:noProof/>
                <w:sz w:val="24"/>
                <w:szCs w:val="24"/>
              </w:rPr>
              <w:t>eliai</w:t>
            </w:r>
            <w:r w:rsidRPr="00564A0D">
              <w:rPr>
                <w:rFonts w:ascii="Times New Roman" w:hAnsi="Times New Roman" w:cs="Times New Roman"/>
                <w:noProof/>
                <w:sz w:val="24"/>
                <w:szCs w:val="24"/>
              </w:rPr>
              <w:t>,</w:t>
            </w:r>
            <w:r w:rsidRPr="00564A0D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išrūgų</w:t>
            </w:r>
            <w:r w:rsidRPr="00564A0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milteliai, stabilizatorius: (riebalų rūgščių mono- ir </w:t>
            </w:r>
            <w:r w:rsidRPr="00564A0D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 xml:space="preserve">digliceridų, saldžiųjų ceratonijų dervos, </w:t>
            </w:r>
            <w:r w:rsidR="00564A0D" w:rsidRPr="00564A0D">
              <w:rPr>
                <w:rFonts w:ascii="Times New Roman" w:hAnsi="Times New Roman" w:cs="Times New Roman"/>
                <w:noProof/>
                <w:sz w:val="24"/>
                <w:szCs w:val="24"/>
              </w:rPr>
              <w:t>pupenių dervos</w:t>
            </w:r>
            <w:r w:rsidRPr="00564A0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ir karagenino mišinys), kvapioji medžiaga vanilės aromatas.</w:t>
            </w:r>
          </w:p>
        </w:tc>
      </w:tr>
      <w:tr w:rsidR="00AF5F7B" w:rsidRPr="00564A0D">
        <w:tc>
          <w:tcPr>
            <w:tcW w:w="10188" w:type="dxa"/>
            <w:gridSpan w:val="4"/>
          </w:tcPr>
          <w:p w:rsidR="00AF5F7B" w:rsidRPr="00564A0D" w:rsidRDefault="00AF5F7B" w:rsidP="004544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lt-LT"/>
              </w:rPr>
            </w:pPr>
            <w:r w:rsidRPr="00564A0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lt-LT"/>
              </w:rPr>
              <w:lastRenderedPageBreak/>
              <w:t>Pakavimo sąlygos</w:t>
            </w:r>
          </w:p>
        </w:tc>
      </w:tr>
      <w:tr w:rsidR="00AF5F7B" w:rsidRPr="00564A0D">
        <w:tc>
          <w:tcPr>
            <w:tcW w:w="10188" w:type="dxa"/>
            <w:gridSpan w:val="4"/>
          </w:tcPr>
          <w:p w:rsidR="00AF5F7B" w:rsidRPr="00564A0D" w:rsidRDefault="00AF5F7B" w:rsidP="00454414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lt-LT" w:eastAsia="lt-LT"/>
              </w:rPr>
            </w:pPr>
            <w:r w:rsidRPr="00564A0D">
              <w:rPr>
                <w:rFonts w:ascii="Times New Roman" w:hAnsi="Times New Roman" w:cs="Times New Roman"/>
                <w:noProof/>
                <w:sz w:val="24"/>
                <w:szCs w:val="24"/>
                <w:lang w:val="lt-LT" w:eastAsia="lt-LT"/>
              </w:rPr>
              <w:t>Polimerinių medžiagų pakuotė po 120ml</w:t>
            </w:r>
          </w:p>
        </w:tc>
      </w:tr>
      <w:tr w:rsidR="00AF5F7B" w:rsidRPr="00564A0D">
        <w:tc>
          <w:tcPr>
            <w:tcW w:w="10188" w:type="dxa"/>
            <w:gridSpan w:val="4"/>
          </w:tcPr>
          <w:p w:rsidR="00AF5F7B" w:rsidRPr="00564A0D" w:rsidRDefault="00AF5F7B" w:rsidP="004544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lt-LT"/>
              </w:rPr>
            </w:pPr>
            <w:r w:rsidRPr="00564A0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lt-LT"/>
              </w:rPr>
              <w:t>Tinkamumo vartoti terminas nuo pagaminimo datos, laikant nurodytomis laikymo sąlygomis</w:t>
            </w:r>
          </w:p>
        </w:tc>
      </w:tr>
      <w:tr w:rsidR="00AF5F7B" w:rsidRPr="00564A0D">
        <w:tc>
          <w:tcPr>
            <w:tcW w:w="10188" w:type="dxa"/>
            <w:gridSpan w:val="4"/>
          </w:tcPr>
          <w:p w:rsidR="00AF5F7B" w:rsidRPr="00564A0D" w:rsidRDefault="00AF5F7B" w:rsidP="00454414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lt-LT" w:eastAsia="lt-LT"/>
              </w:rPr>
            </w:pPr>
            <w:r w:rsidRPr="00564A0D">
              <w:rPr>
                <w:rFonts w:ascii="Times New Roman" w:hAnsi="Times New Roman" w:cs="Times New Roman"/>
                <w:noProof/>
                <w:sz w:val="24"/>
                <w:szCs w:val="24"/>
                <w:lang w:val="lt-LT" w:eastAsia="lt-LT"/>
              </w:rPr>
              <w:t>Nuo pagaminimo datos 24 mėn.; laikyti  ne aukštesnėje kaip -18˚C temperatūroje.</w:t>
            </w:r>
          </w:p>
          <w:p w:rsidR="00AF5F7B" w:rsidRPr="00564A0D" w:rsidRDefault="00AF5F7B" w:rsidP="00D66691">
            <w:pPr>
              <w:tabs>
                <w:tab w:val="left" w:pos="6095"/>
              </w:tabs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lt-LT" w:eastAsia="lt-LT"/>
              </w:rPr>
            </w:pPr>
            <w:r w:rsidRPr="00564A0D">
              <w:rPr>
                <w:rFonts w:ascii="Times New Roman" w:hAnsi="Times New Roman" w:cs="Times New Roman"/>
                <w:noProof/>
                <w:sz w:val="24"/>
                <w:szCs w:val="24"/>
                <w:lang w:val="lt-LT" w:eastAsia="lt-LT"/>
              </w:rPr>
              <w:t>Atšildyto produkto pakartotinai neužšaldyti.</w:t>
            </w:r>
            <w:r w:rsidRPr="00564A0D">
              <w:rPr>
                <w:rFonts w:ascii="Times New Roman" w:hAnsi="Times New Roman" w:cs="Times New Roman"/>
                <w:noProof/>
                <w:sz w:val="24"/>
                <w:szCs w:val="24"/>
                <w:lang w:val="lt-LT" w:eastAsia="lt-LT"/>
              </w:rPr>
              <w:tab/>
            </w:r>
          </w:p>
        </w:tc>
      </w:tr>
      <w:tr w:rsidR="00AF5F7B" w:rsidRPr="00564A0D">
        <w:tc>
          <w:tcPr>
            <w:tcW w:w="7420" w:type="dxa"/>
            <w:gridSpan w:val="2"/>
          </w:tcPr>
          <w:p w:rsidR="00AF5F7B" w:rsidRPr="00564A0D" w:rsidRDefault="00AF5F7B" w:rsidP="004544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lt-LT"/>
              </w:rPr>
            </w:pPr>
            <w:r w:rsidRPr="00564A0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lt-LT"/>
              </w:rPr>
              <w:t>Vidutinė maistinė ir energetinė 100g vertė: 1245 kJ / 298 kcal</w:t>
            </w:r>
          </w:p>
        </w:tc>
        <w:tc>
          <w:tcPr>
            <w:tcW w:w="1902" w:type="dxa"/>
          </w:tcPr>
          <w:p w:rsidR="00AF5F7B" w:rsidRPr="00564A0D" w:rsidRDefault="00AF5F7B" w:rsidP="004544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lt-LT"/>
              </w:rPr>
            </w:pPr>
            <w:r w:rsidRPr="00564A0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lt-LT"/>
              </w:rPr>
              <w:t>*RVK %, 100 g</w:t>
            </w:r>
          </w:p>
          <w:p w:rsidR="00AF5F7B" w:rsidRPr="00564A0D" w:rsidRDefault="00AF5F7B" w:rsidP="004544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lt-LT"/>
              </w:rPr>
            </w:pPr>
            <w:r w:rsidRPr="00564A0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lt-LT"/>
              </w:rPr>
              <w:t>15 %</w:t>
            </w:r>
          </w:p>
        </w:tc>
        <w:tc>
          <w:tcPr>
            <w:tcW w:w="866" w:type="dxa"/>
          </w:tcPr>
          <w:p w:rsidR="00AF5F7B" w:rsidRPr="00564A0D" w:rsidRDefault="00AF5F7B" w:rsidP="004544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lt-LT"/>
              </w:rPr>
            </w:pPr>
          </w:p>
        </w:tc>
      </w:tr>
      <w:tr w:rsidR="00AF5F7B" w:rsidRPr="00564A0D">
        <w:tc>
          <w:tcPr>
            <w:tcW w:w="5094" w:type="dxa"/>
          </w:tcPr>
          <w:p w:rsidR="00AF5F7B" w:rsidRPr="00564A0D" w:rsidRDefault="00AF5F7B" w:rsidP="00454414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</w:pPr>
            <w:r w:rsidRPr="00564A0D"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  <w:t>Riebalai, g</w:t>
            </w:r>
          </w:p>
          <w:p w:rsidR="00AF5F7B" w:rsidRPr="00564A0D" w:rsidRDefault="00AF5F7B" w:rsidP="00454414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</w:pPr>
            <w:r w:rsidRPr="00564A0D"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  <w:t>Iš kurių sočiųjų riebalų rūgščių, g</w:t>
            </w:r>
          </w:p>
          <w:p w:rsidR="00AF5F7B" w:rsidRPr="00564A0D" w:rsidRDefault="00AF5F7B" w:rsidP="00454414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</w:pPr>
            <w:r w:rsidRPr="00564A0D"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  <w:t>Angliavandeniai, g</w:t>
            </w:r>
          </w:p>
          <w:p w:rsidR="00AF5F7B" w:rsidRPr="00564A0D" w:rsidRDefault="00AF5F7B" w:rsidP="00454414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</w:pPr>
            <w:r w:rsidRPr="00564A0D"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  <w:t>Iš kurių cukrų, g</w:t>
            </w:r>
          </w:p>
          <w:p w:rsidR="00AF5F7B" w:rsidRPr="00564A0D" w:rsidRDefault="00AF5F7B" w:rsidP="00454414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</w:pPr>
            <w:r w:rsidRPr="00564A0D"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  <w:t>Baltymai, g</w:t>
            </w:r>
          </w:p>
          <w:p w:rsidR="00AF5F7B" w:rsidRPr="00564A0D" w:rsidRDefault="00AF5F7B" w:rsidP="00454414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</w:pPr>
            <w:r w:rsidRPr="00564A0D"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  <w:t>Druska, g</w:t>
            </w:r>
          </w:p>
        </w:tc>
        <w:tc>
          <w:tcPr>
            <w:tcW w:w="2326" w:type="dxa"/>
          </w:tcPr>
          <w:p w:rsidR="00AF5F7B" w:rsidRPr="00564A0D" w:rsidRDefault="00AF5F7B" w:rsidP="00454414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</w:pPr>
            <w:r w:rsidRPr="00564A0D"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  <w:t>19</w:t>
            </w:r>
          </w:p>
          <w:p w:rsidR="00AF5F7B" w:rsidRPr="00564A0D" w:rsidRDefault="00564A0D" w:rsidP="00454414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</w:pPr>
            <w:r w:rsidRPr="00564A0D"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  <w:t>12</w:t>
            </w:r>
          </w:p>
          <w:p w:rsidR="00AF5F7B" w:rsidRPr="00564A0D" w:rsidRDefault="00AF5F7B" w:rsidP="00454414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</w:pPr>
            <w:r w:rsidRPr="00564A0D"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  <w:t>2</w:t>
            </w:r>
            <w:r w:rsidR="00564A0D" w:rsidRPr="00564A0D"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  <w:t>9</w:t>
            </w:r>
          </w:p>
          <w:p w:rsidR="00AF5F7B" w:rsidRPr="00564A0D" w:rsidRDefault="00AF5F7B" w:rsidP="00454414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</w:pPr>
            <w:r w:rsidRPr="00564A0D"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  <w:t>28</w:t>
            </w:r>
          </w:p>
          <w:p w:rsidR="00AF5F7B" w:rsidRPr="00564A0D" w:rsidRDefault="00AF5F7B" w:rsidP="00454414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</w:pPr>
            <w:r w:rsidRPr="00564A0D"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  <w:t>2.8</w:t>
            </w:r>
          </w:p>
          <w:p w:rsidR="00AF5F7B" w:rsidRPr="00564A0D" w:rsidRDefault="00AF5F7B" w:rsidP="00454414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</w:pPr>
            <w:r w:rsidRPr="00564A0D"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  <w:t>0.1</w:t>
            </w:r>
          </w:p>
        </w:tc>
        <w:tc>
          <w:tcPr>
            <w:tcW w:w="1902" w:type="dxa"/>
          </w:tcPr>
          <w:p w:rsidR="00AF5F7B" w:rsidRPr="00564A0D" w:rsidRDefault="00AF5F7B" w:rsidP="00454414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</w:pPr>
            <w:r w:rsidRPr="00564A0D"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  <w:t>27%</w:t>
            </w:r>
          </w:p>
          <w:p w:rsidR="00AF5F7B" w:rsidRPr="00564A0D" w:rsidRDefault="00564A0D" w:rsidP="00454414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</w:pPr>
            <w:r w:rsidRPr="00564A0D"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  <w:t>60</w:t>
            </w:r>
            <w:r w:rsidR="00AF5F7B" w:rsidRPr="00564A0D"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  <w:t>%</w:t>
            </w:r>
          </w:p>
          <w:p w:rsidR="00AF5F7B" w:rsidRPr="00564A0D" w:rsidRDefault="00AF5F7B" w:rsidP="00454414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</w:pPr>
            <w:r w:rsidRPr="00564A0D"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  <w:t>11%</w:t>
            </w:r>
          </w:p>
          <w:p w:rsidR="00AF5F7B" w:rsidRPr="00564A0D" w:rsidRDefault="00564A0D" w:rsidP="00454414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</w:pPr>
            <w:r w:rsidRPr="00564A0D"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  <w:t>31</w:t>
            </w:r>
            <w:r w:rsidR="00AF5F7B" w:rsidRPr="00564A0D"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  <w:t>%</w:t>
            </w:r>
          </w:p>
          <w:p w:rsidR="00AF5F7B" w:rsidRPr="00564A0D" w:rsidRDefault="00AF5F7B" w:rsidP="00454414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</w:pPr>
            <w:r w:rsidRPr="00564A0D"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  <w:t>5,6%</w:t>
            </w:r>
          </w:p>
          <w:p w:rsidR="00AF5F7B" w:rsidRPr="00564A0D" w:rsidRDefault="00AF5F7B" w:rsidP="00454414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</w:pPr>
            <w:r w:rsidRPr="00564A0D"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  <w:t>1,7%</w:t>
            </w:r>
          </w:p>
        </w:tc>
        <w:tc>
          <w:tcPr>
            <w:tcW w:w="866" w:type="dxa"/>
          </w:tcPr>
          <w:p w:rsidR="00AF5F7B" w:rsidRPr="00564A0D" w:rsidRDefault="00AF5F7B" w:rsidP="00454414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</w:pPr>
          </w:p>
          <w:p w:rsidR="00AF5F7B" w:rsidRPr="00564A0D" w:rsidRDefault="00AF5F7B" w:rsidP="00454414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</w:pPr>
          </w:p>
          <w:p w:rsidR="00AF5F7B" w:rsidRPr="00564A0D" w:rsidRDefault="00AF5F7B" w:rsidP="00454414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</w:pPr>
          </w:p>
          <w:p w:rsidR="00AF5F7B" w:rsidRPr="00564A0D" w:rsidRDefault="00AF5F7B" w:rsidP="00454414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</w:pPr>
          </w:p>
          <w:p w:rsidR="00AF5F7B" w:rsidRPr="00564A0D" w:rsidRDefault="00AF5F7B" w:rsidP="00454414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</w:pPr>
          </w:p>
          <w:p w:rsidR="00AF5F7B" w:rsidRPr="00564A0D" w:rsidRDefault="00AF5F7B" w:rsidP="00454414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</w:pPr>
          </w:p>
        </w:tc>
      </w:tr>
      <w:tr w:rsidR="00AF5F7B" w:rsidRPr="00564A0D">
        <w:tc>
          <w:tcPr>
            <w:tcW w:w="10188" w:type="dxa"/>
            <w:gridSpan w:val="4"/>
          </w:tcPr>
          <w:p w:rsidR="00AF5F7B" w:rsidRPr="00564A0D" w:rsidRDefault="00AF5F7B" w:rsidP="00454414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</w:pPr>
            <w:r w:rsidRPr="00564A0D"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  <w:t>*RVK referencinis vidutinio suaugusio asmens vartojimo kiekis (8400kJ/2000 kcal)</w:t>
            </w:r>
          </w:p>
        </w:tc>
      </w:tr>
      <w:tr w:rsidR="00AF5F7B" w:rsidRPr="00564A0D">
        <w:tc>
          <w:tcPr>
            <w:tcW w:w="10188" w:type="dxa"/>
            <w:gridSpan w:val="4"/>
          </w:tcPr>
          <w:p w:rsidR="00AF5F7B" w:rsidRPr="00564A0D" w:rsidRDefault="00AF5F7B" w:rsidP="00454414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</w:pPr>
            <w:r w:rsidRPr="00564A0D"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  <w:t xml:space="preserve">Informacija apie alergenus </w:t>
            </w:r>
          </w:p>
        </w:tc>
      </w:tr>
      <w:tr w:rsidR="00AF5F7B" w:rsidRPr="00564A0D">
        <w:tc>
          <w:tcPr>
            <w:tcW w:w="10188" w:type="dxa"/>
            <w:gridSpan w:val="4"/>
          </w:tcPr>
          <w:p w:rsidR="00AF5F7B" w:rsidRPr="00564A0D" w:rsidRDefault="00AF5F7B" w:rsidP="0045441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lt-LT"/>
              </w:rPr>
            </w:pPr>
            <w:r w:rsidRPr="00564A0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lt-LT"/>
              </w:rPr>
              <w:t>Nugriebtas pienas, grietinėlė, nugriebto pieno milteliai, išrūgų milteliai.</w:t>
            </w:r>
          </w:p>
        </w:tc>
      </w:tr>
    </w:tbl>
    <w:p w:rsidR="00AF5F7B" w:rsidRPr="00564A0D" w:rsidRDefault="00AF5F7B" w:rsidP="00867F25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lt-LT"/>
        </w:rPr>
      </w:pPr>
    </w:p>
    <w:p w:rsidR="00AF5F7B" w:rsidRPr="00564A0D" w:rsidRDefault="00AF5F7B" w:rsidP="00867F25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lt-LT"/>
        </w:rPr>
      </w:pPr>
    </w:p>
    <w:p w:rsidR="00AF5F7B" w:rsidRPr="00564A0D" w:rsidRDefault="00AF5F7B" w:rsidP="00867F25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lt-LT"/>
        </w:rPr>
      </w:pPr>
    </w:p>
    <w:p w:rsidR="00AF5F7B" w:rsidRPr="00564A0D" w:rsidRDefault="00AF5F7B" w:rsidP="00867F25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lt-LT"/>
        </w:rPr>
      </w:pPr>
    </w:p>
    <w:p w:rsidR="00AF5F7B" w:rsidRPr="00564A0D" w:rsidRDefault="00AF5F7B" w:rsidP="00867F25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lt-LT"/>
        </w:rPr>
      </w:pPr>
    </w:p>
    <w:p w:rsidR="00AF5F7B" w:rsidRPr="00564A0D" w:rsidRDefault="00AF5F7B" w:rsidP="00867F25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lt-LT"/>
        </w:rPr>
      </w:pPr>
    </w:p>
    <w:p w:rsidR="00AF5F7B" w:rsidRPr="00564A0D" w:rsidRDefault="00AF5F7B" w:rsidP="00867F25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lt-LT"/>
        </w:rPr>
      </w:pPr>
    </w:p>
    <w:p w:rsidR="00AF5F7B" w:rsidRPr="00564A0D" w:rsidRDefault="00AF5F7B" w:rsidP="00867F25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lt-LT"/>
        </w:rPr>
      </w:pPr>
    </w:p>
    <w:p w:rsidR="00AF5F7B" w:rsidRPr="00564A0D" w:rsidRDefault="00AF5F7B" w:rsidP="00867F25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lt-LT"/>
        </w:rPr>
      </w:pPr>
    </w:p>
    <w:p w:rsidR="00AF5F7B" w:rsidRPr="00564A0D" w:rsidRDefault="00AF5F7B" w:rsidP="00867F25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lt-LT"/>
        </w:rPr>
      </w:pPr>
    </w:p>
    <w:p w:rsidR="00AF5F7B" w:rsidRPr="00564A0D" w:rsidRDefault="00AF5F7B" w:rsidP="00867F25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lt-LT"/>
        </w:rPr>
      </w:pPr>
    </w:p>
    <w:p w:rsidR="00AF5F7B" w:rsidRPr="00564A0D" w:rsidRDefault="00AF5F7B" w:rsidP="00867F25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lt-LT"/>
        </w:rPr>
      </w:pPr>
    </w:p>
    <w:p w:rsidR="00AF5F7B" w:rsidRPr="00564A0D" w:rsidRDefault="00AF5F7B" w:rsidP="00867F25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lt-LT"/>
        </w:rPr>
      </w:pPr>
    </w:p>
    <w:p w:rsidR="00AF5F7B" w:rsidRPr="00564A0D" w:rsidRDefault="00AF5F7B" w:rsidP="00867F25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lt-LT"/>
        </w:rPr>
      </w:pPr>
    </w:p>
    <w:p w:rsidR="00AF5F7B" w:rsidRPr="00564A0D" w:rsidRDefault="00AF5F7B" w:rsidP="00867F25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lt-LT"/>
        </w:rPr>
      </w:pPr>
    </w:p>
    <w:p w:rsidR="00AF5F7B" w:rsidRPr="00564A0D" w:rsidRDefault="00AF5F7B" w:rsidP="00867F25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lt-LT"/>
        </w:rPr>
      </w:pPr>
    </w:p>
    <w:p w:rsidR="00AF5F7B" w:rsidRPr="00564A0D" w:rsidRDefault="00AF5F7B" w:rsidP="00867F25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lt-LT"/>
        </w:rPr>
      </w:pPr>
    </w:p>
    <w:p w:rsidR="00AF5F7B" w:rsidRPr="00564A0D" w:rsidRDefault="00AF5F7B" w:rsidP="00867F25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lt-LT"/>
        </w:rPr>
      </w:pPr>
    </w:p>
    <w:p w:rsidR="00AF5F7B" w:rsidRPr="00564A0D" w:rsidRDefault="00AF5F7B" w:rsidP="00867F25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lt-LT"/>
        </w:rPr>
      </w:pPr>
    </w:p>
    <w:p w:rsidR="00AF5F7B" w:rsidRPr="00564A0D" w:rsidRDefault="00AF5F7B" w:rsidP="00867F25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lt-LT"/>
        </w:rPr>
      </w:pPr>
    </w:p>
    <w:p w:rsidR="00AF5F7B" w:rsidRPr="00564A0D" w:rsidRDefault="00AF5F7B" w:rsidP="00867F25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lt-LT"/>
        </w:rPr>
      </w:pPr>
    </w:p>
    <w:p w:rsidR="00AF5F7B" w:rsidRPr="00564A0D" w:rsidRDefault="00AF5F7B" w:rsidP="00867F25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lt-LT"/>
        </w:rPr>
      </w:pPr>
    </w:p>
    <w:p w:rsidR="00AF5F7B" w:rsidRPr="00564A0D" w:rsidRDefault="00AF5F7B" w:rsidP="00867F25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lt-LT"/>
        </w:rPr>
      </w:pPr>
    </w:p>
    <w:p w:rsidR="00AF5F7B" w:rsidRPr="00564A0D" w:rsidRDefault="00062CBB" w:rsidP="00867F25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lt-LT"/>
        </w:rPr>
      </w:pPr>
      <w:r w:rsidRPr="00564A0D">
        <w:rPr>
          <w:rFonts w:ascii="Times New Roman" w:hAnsi="Times New Roman" w:cs="Times New Roman"/>
          <w:bCs/>
          <w:noProof/>
          <w:sz w:val="24"/>
          <w:szCs w:val="24"/>
          <w:lang w:val="lt-LT"/>
        </w:rPr>
        <w:t>Paruošė</w:t>
      </w:r>
      <w:r w:rsidR="00AF5F7B" w:rsidRPr="00564A0D">
        <w:rPr>
          <w:rFonts w:ascii="Times New Roman" w:hAnsi="Times New Roman" w:cs="Times New Roman"/>
          <w:bCs/>
          <w:noProof/>
          <w:sz w:val="24"/>
          <w:szCs w:val="24"/>
          <w:lang w:val="lt-LT"/>
        </w:rPr>
        <w:t>:</w:t>
      </w:r>
      <w:r w:rsidR="00AF5F7B" w:rsidRPr="00564A0D">
        <w:rPr>
          <w:rFonts w:ascii="Times New Roman" w:hAnsi="Times New Roman" w:cs="Times New Roman"/>
          <w:noProof/>
          <w:sz w:val="24"/>
          <w:szCs w:val="24"/>
          <w:lang w:val="lt-LT"/>
        </w:rPr>
        <w:t xml:space="preserve"> technologė Neringa Varževičienė</w:t>
      </w:r>
    </w:p>
    <w:p w:rsidR="00AF5F7B" w:rsidRPr="00564A0D" w:rsidRDefault="00062CBB" w:rsidP="00867F25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lt-LT"/>
        </w:rPr>
      </w:pPr>
      <w:r w:rsidRPr="00564A0D">
        <w:rPr>
          <w:rFonts w:ascii="Times New Roman" w:hAnsi="Times New Roman" w:cs="Times New Roman"/>
          <w:noProof/>
          <w:sz w:val="24"/>
          <w:szCs w:val="24"/>
          <w:lang w:val="lt-LT"/>
        </w:rPr>
        <w:t>suderinta</w:t>
      </w:r>
      <w:r w:rsidR="00AF5F7B" w:rsidRPr="00564A0D">
        <w:rPr>
          <w:rFonts w:ascii="Times New Roman" w:hAnsi="Times New Roman" w:cs="Times New Roman"/>
          <w:noProof/>
          <w:sz w:val="24"/>
          <w:szCs w:val="24"/>
          <w:lang w:val="lt-LT"/>
        </w:rPr>
        <w:t>: lab. vedėja Roma Kavaliauskaitė</w:t>
      </w:r>
    </w:p>
    <w:p w:rsidR="00AF5F7B" w:rsidRPr="00847FA6" w:rsidRDefault="00D96A6C" w:rsidP="00867F25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lt-LT"/>
        </w:rPr>
      </w:pPr>
      <w:r w:rsidRPr="00564A0D">
        <w:rPr>
          <w:rFonts w:ascii="Times New Roman" w:hAnsi="Times New Roman" w:cs="Times New Roman"/>
          <w:noProof/>
          <w:sz w:val="24"/>
          <w:szCs w:val="24"/>
          <w:lang w:val="lt-LT"/>
        </w:rPr>
        <w:t xml:space="preserve">atnaujinta: </w:t>
      </w:r>
      <w:r w:rsidR="00564A0D">
        <w:rPr>
          <w:rFonts w:ascii="Times New Roman" w:hAnsi="Times New Roman" w:cs="Times New Roman"/>
          <w:noProof/>
          <w:sz w:val="24"/>
          <w:szCs w:val="24"/>
          <w:lang w:val="lt-LT"/>
        </w:rPr>
        <w:t>2015</w:t>
      </w:r>
      <w:bookmarkStart w:id="0" w:name="_GoBack"/>
      <w:bookmarkEnd w:id="0"/>
      <w:r w:rsidR="00062CBB" w:rsidRPr="00564A0D">
        <w:rPr>
          <w:rFonts w:ascii="Times New Roman" w:hAnsi="Times New Roman" w:cs="Times New Roman"/>
          <w:noProof/>
          <w:sz w:val="24"/>
          <w:szCs w:val="24"/>
          <w:lang w:val="lt-LT"/>
        </w:rPr>
        <w:t>.0</w:t>
      </w:r>
      <w:r w:rsidRPr="00564A0D">
        <w:rPr>
          <w:rFonts w:ascii="Times New Roman" w:hAnsi="Times New Roman" w:cs="Times New Roman"/>
          <w:noProof/>
          <w:sz w:val="24"/>
          <w:szCs w:val="24"/>
          <w:lang w:val="lt-LT"/>
        </w:rPr>
        <w:t>9.21</w:t>
      </w:r>
    </w:p>
    <w:p w:rsidR="00AF5F7B" w:rsidRPr="00847FA6" w:rsidRDefault="00AF5F7B" w:rsidP="00867F25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lt-LT"/>
        </w:rPr>
      </w:pPr>
    </w:p>
    <w:p w:rsidR="00AF5F7B" w:rsidRPr="00847FA6" w:rsidRDefault="00AF5F7B" w:rsidP="00867F25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lt-LT"/>
        </w:rPr>
      </w:pPr>
    </w:p>
    <w:sectPr w:rsidR="00AF5F7B" w:rsidRPr="00847FA6" w:rsidSect="006E770C">
      <w:headerReference w:type="default" r:id="rId8"/>
      <w:pgSz w:w="12240" w:h="15840"/>
      <w:pgMar w:top="1701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3EC1" w:rsidRDefault="007C3EC1" w:rsidP="009703E8">
      <w:pPr>
        <w:spacing w:after="0" w:line="240" w:lineRule="auto"/>
      </w:pPr>
      <w:r>
        <w:separator/>
      </w:r>
    </w:p>
  </w:endnote>
  <w:endnote w:type="continuationSeparator" w:id="0">
    <w:p w:rsidR="007C3EC1" w:rsidRDefault="007C3EC1" w:rsidP="009703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3EC1" w:rsidRDefault="007C3EC1" w:rsidP="009703E8">
      <w:pPr>
        <w:spacing w:after="0" w:line="240" w:lineRule="auto"/>
      </w:pPr>
      <w:r>
        <w:separator/>
      </w:r>
    </w:p>
  </w:footnote>
  <w:footnote w:type="continuationSeparator" w:id="0">
    <w:p w:rsidR="007C3EC1" w:rsidRDefault="007C3EC1" w:rsidP="009703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17BD" w:rsidRDefault="007C3EC1">
    <w:pPr>
      <w:pStyle w:val="Header"/>
    </w:pPr>
    <w:r>
      <w:rPr>
        <w:noProof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219pt;margin-top:-4.5pt;width:36pt;height:34.1pt;z-index:251658240">
          <v:imagedata r:id="rId1" o:title=""/>
          <w10:wrap type="topAndBottom"/>
        </v:shape>
        <o:OLEObject Type="Embed" ProgID="CorelDRAW.Graphic.9" ShapeID="_x0000_s2050" DrawAspect="Content" ObjectID="_1584872029" r:id="rId2"/>
      </w:object>
    </w:r>
    <w:r>
      <w:rPr>
        <w:noProof/>
      </w:rPr>
      <w:object w:dxaOrig="1440" w:dyaOrig="1440">
        <v:shape id="_x0000_s2049" type="#_x0000_t75" style="position:absolute;margin-left:166pt;margin-top:1.2pt;width:2in;height:33.9pt;z-index:251657216">
          <v:imagedata r:id="rId3" o:title=""/>
          <w10:wrap type="topAndBottom"/>
        </v:shape>
        <o:OLEObject Type="Embed" ProgID="CorelDRAW.Graphic.9" ShapeID="_x0000_s2049" DrawAspect="Content" ObjectID="_1584872030" r:id="rId4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717AB7"/>
    <w:multiLevelType w:val="hybridMultilevel"/>
    <w:tmpl w:val="DD2207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E230E2"/>
    <w:multiLevelType w:val="hybridMultilevel"/>
    <w:tmpl w:val="AE0CA3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hyphenationZone w:val="396"/>
  <w:characterSpacingControl w:val="doNotCompress"/>
  <w:doNotValidateAgainstSchema/>
  <w:doNotDemarcateInvalidXml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6F2"/>
    <w:rsid w:val="00005417"/>
    <w:rsid w:val="000105F7"/>
    <w:rsid w:val="000214F1"/>
    <w:rsid w:val="000253FA"/>
    <w:rsid w:val="000328A1"/>
    <w:rsid w:val="00042CFB"/>
    <w:rsid w:val="00046F0A"/>
    <w:rsid w:val="000477DC"/>
    <w:rsid w:val="00050EE8"/>
    <w:rsid w:val="00062CBB"/>
    <w:rsid w:val="00094AAC"/>
    <w:rsid w:val="000A68D5"/>
    <w:rsid w:val="000B1DF3"/>
    <w:rsid w:val="000E0DC6"/>
    <w:rsid w:val="001041FA"/>
    <w:rsid w:val="00110272"/>
    <w:rsid w:val="00116225"/>
    <w:rsid w:val="0012550C"/>
    <w:rsid w:val="0013311A"/>
    <w:rsid w:val="00155CD5"/>
    <w:rsid w:val="00163B5C"/>
    <w:rsid w:val="001C0F56"/>
    <w:rsid w:val="001D3845"/>
    <w:rsid w:val="001E4B30"/>
    <w:rsid w:val="00206C92"/>
    <w:rsid w:val="00210F12"/>
    <w:rsid w:val="00213F05"/>
    <w:rsid w:val="002404B2"/>
    <w:rsid w:val="00242770"/>
    <w:rsid w:val="002556CD"/>
    <w:rsid w:val="002809CA"/>
    <w:rsid w:val="002F71A5"/>
    <w:rsid w:val="003159D9"/>
    <w:rsid w:val="0037101B"/>
    <w:rsid w:val="00377F5E"/>
    <w:rsid w:val="003A16F2"/>
    <w:rsid w:val="00420D6D"/>
    <w:rsid w:val="004448EA"/>
    <w:rsid w:val="00454414"/>
    <w:rsid w:val="00464AB8"/>
    <w:rsid w:val="004812C3"/>
    <w:rsid w:val="00486631"/>
    <w:rsid w:val="004B01EF"/>
    <w:rsid w:val="004D5DB3"/>
    <w:rsid w:val="004F5F5D"/>
    <w:rsid w:val="00531E38"/>
    <w:rsid w:val="00564A0D"/>
    <w:rsid w:val="00567DEC"/>
    <w:rsid w:val="005B1B61"/>
    <w:rsid w:val="005B35C9"/>
    <w:rsid w:val="005B40B8"/>
    <w:rsid w:val="005D0CCB"/>
    <w:rsid w:val="005D553F"/>
    <w:rsid w:val="00643061"/>
    <w:rsid w:val="006764A0"/>
    <w:rsid w:val="006B4942"/>
    <w:rsid w:val="006B6FD6"/>
    <w:rsid w:val="006C3907"/>
    <w:rsid w:val="006D6B67"/>
    <w:rsid w:val="006E6103"/>
    <w:rsid w:val="006E770C"/>
    <w:rsid w:val="006E7FC1"/>
    <w:rsid w:val="00702681"/>
    <w:rsid w:val="00706D22"/>
    <w:rsid w:val="00714909"/>
    <w:rsid w:val="00717D2C"/>
    <w:rsid w:val="007363FF"/>
    <w:rsid w:val="00736AD2"/>
    <w:rsid w:val="00746088"/>
    <w:rsid w:val="007712C3"/>
    <w:rsid w:val="00776503"/>
    <w:rsid w:val="00784C18"/>
    <w:rsid w:val="007C3EC1"/>
    <w:rsid w:val="00824B13"/>
    <w:rsid w:val="00832657"/>
    <w:rsid w:val="00835D0E"/>
    <w:rsid w:val="00847FA6"/>
    <w:rsid w:val="00867F25"/>
    <w:rsid w:val="008A3511"/>
    <w:rsid w:val="008A6263"/>
    <w:rsid w:val="008A71CD"/>
    <w:rsid w:val="008C3C0A"/>
    <w:rsid w:val="008D2388"/>
    <w:rsid w:val="008E2A8E"/>
    <w:rsid w:val="008E353C"/>
    <w:rsid w:val="008E6332"/>
    <w:rsid w:val="008F00DB"/>
    <w:rsid w:val="00904740"/>
    <w:rsid w:val="00914D63"/>
    <w:rsid w:val="00920CB6"/>
    <w:rsid w:val="00922A85"/>
    <w:rsid w:val="009325ED"/>
    <w:rsid w:val="009703E8"/>
    <w:rsid w:val="00973D1D"/>
    <w:rsid w:val="00981EC8"/>
    <w:rsid w:val="00983DD9"/>
    <w:rsid w:val="00997099"/>
    <w:rsid w:val="009A4F0F"/>
    <w:rsid w:val="009E396F"/>
    <w:rsid w:val="009F0343"/>
    <w:rsid w:val="009F2BF5"/>
    <w:rsid w:val="009F535C"/>
    <w:rsid w:val="00A35BA1"/>
    <w:rsid w:val="00A4376A"/>
    <w:rsid w:val="00A76A68"/>
    <w:rsid w:val="00AA17BD"/>
    <w:rsid w:val="00AA1F03"/>
    <w:rsid w:val="00AB35C7"/>
    <w:rsid w:val="00AD55E6"/>
    <w:rsid w:val="00AF5F7B"/>
    <w:rsid w:val="00B226B3"/>
    <w:rsid w:val="00B27721"/>
    <w:rsid w:val="00BB6EAD"/>
    <w:rsid w:val="00C00CA3"/>
    <w:rsid w:val="00C04200"/>
    <w:rsid w:val="00C25452"/>
    <w:rsid w:val="00C51DF9"/>
    <w:rsid w:val="00C65DAD"/>
    <w:rsid w:val="00CA5928"/>
    <w:rsid w:val="00CA76C8"/>
    <w:rsid w:val="00CB418D"/>
    <w:rsid w:val="00CE375A"/>
    <w:rsid w:val="00D01A0B"/>
    <w:rsid w:val="00D438EE"/>
    <w:rsid w:val="00D66691"/>
    <w:rsid w:val="00D815B3"/>
    <w:rsid w:val="00D96A6C"/>
    <w:rsid w:val="00DB5251"/>
    <w:rsid w:val="00DB7CF7"/>
    <w:rsid w:val="00DC17BD"/>
    <w:rsid w:val="00DD32B6"/>
    <w:rsid w:val="00DE5504"/>
    <w:rsid w:val="00E12D25"/>
    <w:rsid w:val="00E160AB"/>
    <w:rsid w:val="00EA7688"/>
    <w:rsid w:val="00EF7D3B"/>
    <w:rsid w:val="00F06924"/>
    <w:rsid w:val="00F10007"/>
    <w:rsid w:val="00F50D87"/>
    <w:rsid w:val="00F535EB"/>
    <w:rsid w:val="00F67AFD"/>
    <w:rsid w:val="00F90318"/>
    <w:rsid w:val="00F91C8B"/>
    <w:rsid w:val="00FA27E1"/>
    <w:rsid w:val="00FD6352"/>
    <w:rsid w:val="00FE10FF"/>
    <w:rsid w:val="00FE4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4:docId w14:val="1F5D8188"/>
  <w15:docId w15:val="{39AB2884-77B2-4F55-B4BD-7128A9C76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25452"/>
    <w:pPr>
      <w:spacing w:after="200" w:line="276" w:lineRule="auto"/>
    </w:pPr>
    <w:rPr>
      <w:rFonts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3A16F2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9703E8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03E8"/>
  </w:style>
  <w:style w:type="paragraph" w:styleId="Footer">
    <w:name w:val="footer"/>
    <w:basedOn w:val="Normal"/>
    <w:link w:val="FooterChar"/>
    <w:uiPriority w:val="99"/>
    <w:rsid w:val="009703E8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03E8"/>
  </w:style>
  <w:style w:type="paragraph" w:styleId="ListParagraph">
    <w:name w:val="List Paragraph"/>
    <w:basedOn w:val="Normal"/>
    <w:uiPriority w:val="99"/>
    <w:qFormat/>
    <w:rsid w:val="00567DE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812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812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wmf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Relationship Id="rId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911B47-D952-457F-8E86-DE9CF3C29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1820</Words>
  <Characters>1038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Techninė charakteristika</vt:lpstr>
    </vt:vector>
  </TitlesOfParts>
  <Company/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Techninė charakteristika</dc:title>
  <dc:subject/>
  <dc:creator>RT_Alpienas5</dc:creator>
  <cp:keywords/>
  <dc:description/>
  <cp:lastModifiedBy>rpard03</cp:lastModifiedBy>
  <cp:revision>2</cp:revision>
  <cp:lastPrinted>2017-03-07T09:43:00Z</cp:lastPrinted>
  <dcterms:created xsi:type="dcterms:W3CDTF">2018-04-10T10:27:00Z</dcterms:created>
  <dcterms:modified xsi:type="dcterms:W3CDTF">2018-04-10T10:27:00Z</dcterms:modified>
</cp:coreProperties>
</file>